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08" w:rsidRPr="0070650E" w:rsidRDefault="0070650E" w:rsidP="0070650E">
      <w:pPr>
        <w:tabs>
          <w:tab w:val="left" w:pos="3960"/>
          <w:tab w:val="left" w:pos="7740"/>
          <w:tab w:val="left" w:pos="8640"/>
        </w:tabs>
        <w:ind w:left="4820"/>
        <w:rPr>
          <w:szCs w:val="28"/>
        </w:rPr>
      </w:pPr>
      <w:r w:rsidRPr="0070650E">
        <w:rPr>
          <w:szCs w:val="28"/>
        </w:rPr>
        <w:t>Приложение</w:t>
      </w:r>
    </w:p>
    <w:p w:rsidR="0070650E" w:rsidRPr="0070650E" w:rsidRDefault="0070650E" w:rsidP="0070650E">
      <w:pPr>
        <w:tabs>
          <w:tab w:val="left" w:pos="3960"/>
          <w:tab w:val="left" w:pos="7740"/>
          <w:tab w:val="left" w:pos="8640"/>
        </w:tabs>
        <w:ind w:left="4820"/>
        <w:rPr>
          <w:szCs w:val="28"/>
        </w:rPr>
      </w:pPr>
    </w:p>
    <w:p w:rsidR="0070650E" w:rsidRPr="0070650E" w:rsidRDefault="0070650E" w:rsidP="0070650E">
      <w:pPr>
        <w:tabs>
          <w:tab w:val="left" w:pos="3960"/>
          <w:tab w:val="left" w:pos="7740"/>
          <w:tab w:val="left" w:pos="8640"/>
        </w:tabs>
        <w:ind w:left="4820"/>
        <w:rPr>
          <w:szCs w:val="28"/>
        </w:rPr>
      </w:pPr>
      <w:r w:rsidRPr="0070650E">
        <w:rPr>
          <w:szCs w:val="28"/>
        </w:rPr>
        <w:t>УТВЕРЖДЕНЫ</w:t>
      </w:r>
    </w:p>
    <w:p w:rsidR="0070650E" w:rsidRPr="0070650E" w:rsidRDefault="0070650E" w:rsidP="0070650E">
      <w:pPr>
        <w:tabs>
          <w:tab w:val="left" w:pos="3960"/>
          <w:tab w:val="left" w:pos="7740"/>
          <w:tab w:val="left" w:pos="8640"/>
        </w:tabs>
        <w:ind w:left="4820"/>
        <w:rPr>
          <w:szCs w:val="28"/>
        </w:rPr>
      </w:pPr>
    </w:p>
    <w:p w:rsidR="0070650E" w:rsidRPr="0070650E" w:rsidRDefault="0070650E" w:rsidP="0070650E">
      <w:pPr>
        <w:tabs>
          <w:tab w:val="left" w:pos="3960"/>
          <w:tab w:val="left" w:pos="7740"/>
          <w:tab w:val="left" w:pos="8640"/>
        </w:tabs>
        <w:ind w:left="4820"/>
        <w:rPr>
          <w:szCs w:val="28"/>
        </w:rPr>
      </w:pPr>
      <w:r>
        <w:rPr>
          <w:szCs w:val="28"/>
        </w:rPr>
        <w:t>п</w:t>
      </w:r>
      <w:r w:rsidRPr="0070650E">
        <w:rPr>
          <w:szCs w:val="28"/>
        </w:rPr>
        <w:t xml:space="preserve">остановлением Правительства </w:t>
      </w:r>
    </w:p>
    <w:p w:rsidR="0070650E" w:rsidRDefault="0070650E" w:rsidP="0070650E">
      <w:pPr>
        <w:tabs>
          <w:tab w:val="left" w:pos="3960"/>
          <w:tab w:val="left" w:pos="7740"/>
          <w:tab w:val="left" w:pos="8640"/>
        </w:tabs>
        <w:ind w:left="4820"/>
        <w:rPr>
          <w:szCs w:val="28"/>
        </w:rPr>
      </w:pPr>
      <w:r w:rsidRPr="0070650E">
        <w:rPr>
          <w:szCs w:val="28"/>
        </w:rPr>
        <w:t xml:space="preserve">Кировской области </w:t>
      </w:r>
    </w:p>
    <w:p w:rsidR="0070650E" w:rsidRPr="0070650E" w:rsidRDefault="0070650E" w:rsidP="0070650E">
      <w:pPr>
        <w:tabs>
          <w:tab w:val="left" w:pos="3960"/>
          <w:tab w:val="left" w:pos="7740"/>
          <w:tab w:val="left" w:pos="8640"/>
        </w:tabs>
        <w:ind w:left="4820"/>
        <w:rPr>
          <w:szCs w:val="28"/>
        </w:rPr>
      </w:pPr>
      <w:r w:rsidRPr="0070650E">
        <w:rPr>
          <w:szCs w:val="28"/>
        </w:rPr>
        <w:t xml:space="preserve">от </w:t>
      </w:r>
      <w:r w:rsidR="00941F1E">
        <w:rPr>
          <w:szCs w:val="28"/>
        </w:rPr>
        <w:t>12.03.2025</w:t>
      </w:r>
      <w:r>
        <w:rPr>
          <w:szCs w:val="28"/>
        </w:rPr>
        <w:t xml:space="preserve">   </w:t>
      </w:r>
      <w:r w:rsidRPr="0070650E">
        <w:rPr>
          <w:szCs w:val="28"/>
        </w:rPr>
        <w:t xml:space="preserve"> №</w:t>
      </w:r>
      <w:r w:rsidR="00941F1E">
        <w:rPr>
          <w:szCs w:val="28"/>
        </w:rPr>
        <w:t xml:space="preserve"> 115-П</w:t>
      </w:r>
    </w:p>
    <w:p w:rsidR="00E948F7" w:rsidRDefault="00E948F7" w:rsidP="002B4CF7">
      <w:pPr>
        <w:tabs>
          <w:tab w:val="left" w:pos="3960"/>
          <w:tab w:val="left" w:pos="7740"/>
          <w:tab w:val="left" w:pos="8640"/>
        </w:tabs>
        <w:spacing w:before="660"/>
        <w:jc w:val="center"/>
        <w:rPr>
          <w:b/>
          <w:szCs w:val="28"/>
        </w:rPr>
      </w:pPr>
      <w:r w:rsidRPr="00E948F7">
        <w:rPr>
          <w:b/>
          <w:szCs w:val="28"/>
        </w:rPr>
        <w:t>ИЗМЕНЕНИ</w:t>
      </w:r>
      <w:r w:rsidR="00480F47">
        <w:rPr>
          <w:b/>
          <w:szCs w:val="28"/>
        </w:rPr>
        <w:t>Я</w:t>
      </w:r>
    </w:p>
    <w:p w:rsidR="00E948F7" w:rsidRPr="00E948F7" w:rsidRDefault="00E948F7" w:rsidP="002B4CF7">
      <w:pPr>
        <w:jc w:val="center"/>
        <w:rPr>
          <w:b/>
          <w:color w:val="000000"/>
          <w:szCs w:val="28"/>
        </w:rPr>
      </w:pPr>
      <w:r w:rsidRPr="00E948F7">
        <w:rPr>
          <w:b/>
          <w:color w:val="000000"/>
          <w:szCs w:val="28"/>
        </w:rPr>
        <w:t>в государственной программе Кировской области</w:t>
      </w:r>
    </w:p>
    <w:p w:rsidR="00E948F7" w:rsidRDefault="00E948F7" w:rsidP="002B4CF7">
      <w:pPr>
        <w:tabs>
          <w:tab w:val="left" w:pos="3960"/>
          <w:tab w:val="left" w:pos="7740"/>
          <w:tab w:val="left" w:pos="8640"/>
        </w:tabs>
        <w:jc w:val="center"/>
        <w:rPr>
          <w:b/>
          <w:szCs w:val="28"/>
        </w:rPr>
      </w:pPr>
      <w:r w:rsidRPr="00E948F7">
        <w:rPr>
          <w:b/>
          <w:color w:val="000000"/>
          <w:szCs w:val="28"/>
        </w:rPr>
        <w:t>«</w:t>
      </w:r>
      <w:r w:rsidRPr="00E948F7">
        <w:rPr>
          <w:b/>
          <w:bCs/>
          <w:color w:val="000000"/>
          <w:spacing w:val="-3"/>
          <w:szCs w:val="28"/>
        </w:rPr>
        <w:t>Обеспечение ветеринарного благополучия»</w:t>
      </w:r>
    </w:p>
    <w:p w:rsidR="00E948F7" w:rsidRPr="00E948F7" w:rsidRDefault="00E948F7" w:rsidP="00E948F7">
      <w:pPr>
        <w:tabs>
          <w:tab w:val="left" w:pos="3960"/>
          <w:tab w:val="left" w:pos="7740"/>
          <w:tab w:val="left" w:pos="8640"/>
        </w:tabs>
        <w:jc w:val="center"/>
        <w:rPr>
          <w:b/>
          <w:sz w:val="24"/>
          <w:szCs w:val="24"/>
        </w:rPr>
      </w:pPr>
    </w:p>
    <w:p w:rsidR="00E948F7" w:rsidRDefault="00E948F7" w:rsidP="00E948F7">
      <w:pPr>
        <w:tabs>
          <w:tab w:val="left" w:pos="3960"/>
          <w:tab w:val="left" w:pos="7740"/>
          <w:tab w:val="left" w:pos="8640"/>
        </w:tabs>
        <w:jc w:val="center"/>
        <w:rPr>
          <w:b/>
          <w:sz w:val="24"/>
          <w:szCs w:val="24"/>
        </w:rPr>
      </w:pPr>
    </w:p>
    <w:p w:rsidR="0091690F" w:rsidRPr="00001108" w:rsidRDefault="00001108" w:rsidP="003E6945">
      <w:pPr>
        <w:tabs>
          <w:tab w:val="left" w:pos="3960"/>
          <w:tab w:val="left" w:pos="7740"/>
          <w:tab w:val="left" w:pos="8640"/>
        </w:tabs>
        <w:spacing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1690F" w:rsidRPr="00001108">
        <w:rPr>
          <w:szCs w:val="28"/>
        </w:rPr>
        <w:t>Абзац одиннадцатый раздела 2 «</w:t>
      </w:r>
      <w:r w:rsidR="00147923">
        <w:rPr>
          <w:szCs w:val="28"/>
        </w:rPr>
        <w:t xml:space="preserve">Описание приоритетов и целей государственной политики в сфере реализации Государственной программы» </w:t>
      </w:r>
      <w:r w:rsidRPr="00001108">
        <w:rPr>
          <w:szCs w:val="28"/>
          <w:lang w:eastAsia="en-US"/>
        </w:rPr>
        <w:t>стратегических приоритетов и целей государственной политики в сфере реализации государственн</w:t>
      </w:r>
      <w:r>
        <w:rPr>
          <w:szCs w:val="28"/>
          <w:lang w:eastAsia="en-US"/>
        </w:rPr>
        <w:t>ой программы Кировской области «</w:t>
      </w:r>
      <w:r w:rsidRPr="00001108">
        <w:rPr>
          <w:szCs w:val="28"/>
          <w:lang w:eastAsia="en-US"/>
        </w:rPr>
        <w:t>Обеспеч</w:t>
      </w:r>
      <w:r>
        <w:rPr>
          <w:szCs w:val="28"/>
          <w:lang w:eastAsia="en-US"/>
        </w:rPr>
        <w:t>ение ветеринарного благополучия»</w:t>
      </w:r>
      <w:r w:rsidRPr="00001108">
        <w:rPr>
          <w:szCs w:val="28"/>
          <w:lang w:eastAsia="en-US"/>
        </w:rPr>
        <w:t xml:space="preserve"> изложить в следующей редакции:</w:t>
      </w:r>
    </w:p>
    <w:p w:rsidR="0091690F" w:rsidRPr="00001108" w:rsidRDefault="00001108" w:rsidP="003E6945">
      <w:pPr>
        <w:pStyle w:val="a9"/>
        <w:tabs>
          <w:tab w:val="left" w:pos="3960"/>
          <w:tab w:val="left" w:pos="7740"/>
          <w:tab w:val="left" w:pos="8640"/>
        </w:tabs>
        <w:spacing w:line="460" w:lineRule="exact"/>
        <w:ind w:left="0" w:firstLine="709"/>
        <w:jc w:val="both"/>
        <w:rPr>
          <w:szCs w:val="28"/>
          <w:lang w:eastAsia="en-US"/>
        </w:rPr>
      </w:pPr>
      <w:r w:rsidRPr="00001108">
        <w:rPr>
          <w:szCs w:val="28"/>
          <w:lang w:eastAsia="en-US"/>
        </w:rPr>
        <w:t>«Стратегии социально-экономического развития Кировской области на период до 2036 года, утвержденной р</w:t>
      </w:r>
      <w:r w:rsidR="0091690F" w:rsidRPr="00001108">
        <w:rPr>
          <w:szCs w:val="28"/>
          <w:lang w:eastAsia="en-US"/>
        </w:rPr>
        <w:t>аспоряжение</w:t>
      </w:r>
      <w:r w:rsidRPr="00001108">
        <w:rPr>
          <w:szCs w:val="28"/>
          <w:lang w:eastAsia="en-US"/>
        </w:rPr>
        <w:t>м</w:t>
      </w:r>
      <w:r w:rsidR="0091690F" w:rsidRPr="00001108">
        <w:rPr>
          <w:szCs w:val="28"/>
          <w:lang w:eastAsia="en-US"/>
        </w:rPr>
        <w:t xml:space="preserve"> Правительства Кировской области от 25.11.2024 </w:t>
      </w:r>
      <w:r w:rsidRPr="00001108">
        <w:rPr>
          <w:szCs w:val="28"/>
          <w:lang w:eastAsia="en-US"/>
        </w:rPr>
        <w:t>№ </w:t>
      </w:r>
      <w:r w:rsidR="0091690F" w:rsidRPr="00001108">
        <w:rPr>
          <w:szCs w:val="28"/>
          <w:lang w:eastAsia="en-US"/>
        </w:rPr>
        <w:t>301</w:t>
      </w:r>
      <w:r w:rsidRPr="00001108">
        <w:rPr>
          <w:szCs w:val="28"/>
          <w:lang w:eastAsia="en-US"/>
        </w:rPr>
        <w:t xml:space="preserve"> «</w:t>
      </w:r>
      <w:r w:rsidR="0091690F" w:rsidRPr="00001108">
        <w:rPr>
          <w:szCs w:val="28"/>
          <w:lang w:eastAsia="en-US"/>
        </w:rPr>
        <w:t>Об утверждении Стратегии социально-экономического развития Кировской</w:t>
      </w:r>
      <w:r w:rsidR="0070650E">
        <w:rPr>
          <w:szCs w:val="28"/>
          <w:lang w:eastAsia="en-US"/>
        </w:rPr>
        <w:t xml:space="preserve"> области на период до 2036 </w:t>
      </w:r>
      <w:r w:rsidRPr="00001108">
        <w:rPr>
          <w:szCs w:val="28"/>
          <w:lang w:eastAsia="en-US"/>
        </w:rPr>
        <w:t>года»</w:t>
      </w:r>
      <w:r>
        <w:rPr>
          <w:szCs w:val="28"/>
          <w:lang w:eastAsia="en-US"/>
        </w:rPr>
        <w:t>.</w:t>
      </w:r>
    </w:p>
    <w:p w:rsidR="0088254D" w:rsidRDefault="00001108" w:rsidP="003E6945">
      <w:pPr>
        <w:tabs>
          <w:tab w:val="left" w:pos="3960"/>
          <w:tab w:val="left" w:pos="7740"/>
          <w:tab w:val="left" w:pos="8640"/>
        </w:tabs>
        <w:spacing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8254D">
        <w:rPr>
          <w:szCs w:val="28"/>
        </w:rPr>
        <w:t>В паспорте г</w:t>
      </w:r>
      <w:r w:rsidR="0088254D" w:rsidRPr="006C5A3A">
        <w:rPr>
          <w:szCs w:val="28"/>
        </w:rPr>
        <w:t>осударственной программы</w:t>
      </w:r>
      <w:r w:rsidR="0088254D">
        <w:rPr>
          <w:szCs w:val="28"/>
        </w:rPr>
        <w:t xml:space="preserve"> Кировской области «Обеспечение ветеринарного благополучия»:</w:t>
      </w:r>
    </w:p>
    <w:p w:rsidR="003169A7" w:rsidRDefault="00001108" w:rsidP="00931931">
      <w:pPr>
        <w:autoSpaceDE w:val="0"/>
        <w:autoSpaceDN w:val="0"/>
        <w:adjustRightInd w:val="0"/>
        <w:spacing w:after="120" w:line="460" w:lineRule="exact"/>
        <w:ind w:firstLine="709"/>
        <w:jc w:val="both"/>
        <w:rPr>
          <w:spacing w:val="-3"/>
        </w:rPr>
      </w:pPr>
      <w:r>
        <w:rPr>
          <w:szCs w:val="28"/>
        </w:rPr>
        <w:t>2.</w:t>
      </w:r>
      <w:r w:rsidR="00A95EFA">
        <w:rPr>
          <w:szCs w:val="28"/>
        </w:rPr>
        <w:t>1. </w:t>
      </w:r>
      <w:r>
        <w:rPr>
          <w:szCs w:val="28"/>
        </w:rPr>
        <w:t>Подраздел «</w:t>
      </w:r>
      <w:r>
        <w:rPr>
          <w:szCs w:val="28"/>
          <w:lang w:eastAsia="en-US"/>
        </w:rPr>
        <w:t>Объем финансового обеспечения Государственной программы за весь период ее реализации» р</w:t>
      </w:r>
      <w:r w:rsidR="003169A7" w:rsidRPr="00A95EFA">
        <w:rPr>
          <w:szCs w:val="28"/>
        </w:rPr>
        <w:t>аздел</w:t>
      </w:r>
      <w:r>
        <w:rPr>
          <w:szCs w:val="28"/>
        </w:rPr>
        <w:t>а 1</w:t>
      </w:r>
      <w:r w:rsidR="003169A7" w:rsidRPr="00A95EFA">
        <w:rPr>
          <w:szCs w:val="28"/>
        </w:rPr>
        <w:t xml:space="preserve"> </w:t>
      </w:r>
      <w:r>
        <w:rPr>
          <w:szCs w:val="28"/>
        </w:rPr>
        <w:t xml:space="preserve">«Основные положения» </w:t>
      </w:r>
      <w:r w:rsidR="003169A7" w:rsidRPr="00A95EFA">
        <w:rPr>
          <w:spacing w:val="-3"/>
        </w:rPr>
        <w:t>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001108" w:rsidTr="00976B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08" w:rsidRDefault="0070650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001108">
              <w:rPr>
                <w:szCs w:val="28"/>
                <w:lang w:eastAsia="en-US"/>
              </w:rPr>
              <w:t>Объем финансового обеспечения Государственной программы за весь период ее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08" w:rsidRDefault="0070650E" w:rsidP="0076544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70650E">
              <w:t>3 </w:t>
            </w:r>
            <w:r w:rsidR="0076544B">
              <w:t>166</w:t>
            </w:r>
            <w:r w:rsidRPr="0070650E">
              <w:t> </w:t>
            </w:r>
            <w:r w:rsidR="0076544B">
              <w:t>508</w:t>
            </w:r>
            <w:r w:rsidRPr="0070650E">
              <w:t>,</w:t>
            </w:r>
            <w:r w:rsidR="0076544B">
              <w:t>73</w:t>
            </w:r>
            <w:r>
              <w:t xml:space="preserve"> </w:t>
            </w:r>
            <w:r w:rsidR="00001108" w:rsidRPr="0070650E">
              <w:t>тыс</w:t>
            </w:r>
            <w:r>
              <w:rPr>
                <w:szCs w:val="28"/>
                <w:lang w:eastAsia="en-US"/>
              </w:rPr>
              <w:t>. рублей».</w:t>
            </w:r>
          </w:p>
        </w:tc>
      </w:tr>
    </w:tbl>
    <w:p w:rsidR="00AD3449" w:rsidRDefault="0070650E" w:rsidP="00AD344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-3"/>
        </w:rPr>
      </w:pPr>
      <w:r>
        <w:rPr>
          <w:spacing w:val="-3"/>
        </w:rPr>
        <w:t xml:space="preserve">2.2. </w:t>
      </w:r>
      <w:r w:rsidR="00AD3449">
        <w:rPr>
          <w:spacing w:val="-3"/>
        </w:rPr>
        <w:t>Раздел 2 «Показатели Государственной программы» изложить в следующей редакции:</w:t>
      </w:r>
    </w:p>
    <w:p w:rsidR="00AD3449" w:rsidRDefault="00AD3449" w:rsidP="00771B0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-3"/>
        </w:rPr>
        <w:sectPr w:rsidR="00AD3449" w:rsidSect="00941F1E">
          <w:headerReference w:type="default" r:id="rId8"/>
          <w:headerReference w:type="first" r:id="rId9"/>
          <w:pgSz w:w="11906" w:h="16838" w:code="9"/>
          <w:pgMar w:top="680" w:right="851" w:bottom="992" w:left="1701" w:header="709" w:footer="709" w:gutter="0"/>
          <w:cols w:space="708"/>
          <w:titlePg/>
          <w:docGrid w:linePitch="381"/>
        </w:sectPr>
      </w:pPr>
    </w:p>
    <w:p w:rsidR="00AD3449" w:rsidRPr="00AD3449" w:rsidRDefault="00302E0E" w:rsidP="00AD3449">
      <w:pPr>
        <w:widowControl w:val="0"/>
        <w:shd w:val="clear" w:color="auto" w:fill="FFFFFF"/>
        <w:ind w:left="567"/>
        <w:outlineLvl w:val="0"/>
        <w:rPr>
          <w:b/>
          <w:bCs/>
          <w:szCs w:val="28"/>
          <w:lang w:eastAsia="en-US"/>
        </w:rPr>
      </w:pPr>
      <w:r w:rsidRPr="00302E0E">
        <w:rPr>
          <w:bCs/>
          <w:szCs w:val="28"/>
          <w:lang w:eastAsia="en-US"/>
        </w:rPr>
        <w:lastRenderedPageBreak/>
        <w:t>«</w:t>
      </w:r>
      <w:r w:rsidR="00AD3449" w:rsidRPr="00AD3449">
        <w:rPr>
          <w:b/>
          <w:bCs/>
          <w:szCs w:val="28"/>
          <w:lang w:eastAsia="en-US"/>
        </w:rPr>
        <w:t>2. Показатели</w:t>
      </w:r>
      <w:r w:rsidR="00AD3449" w:rsidRPr="00AD3449">
        <w:rPr>
          <w:b/>
          <w:bCs/>
          <w:spacing w:val="-6"/>
          <w:szCs w:val="28"/>
          <w:lang w:eastAsia="en-US"/>
        </w:rPr>
        <w:t xml:space="preserve"> </w:t>
      </w:r>
      <w:r w:rsidR="00AD3449" w:rsidRPr="00AD3449">
        <w:rPr>
          <w:b/>
          <w:bCs/>
          <w:szCs w:val="28"/>
          <w:lang w:eastAsia="en-US"/>
        </w:rPr>
        <w:t>Государственной</w:t>
      </w:r>
      <w:r w:rsidR="00AD3449" w:rsidRPr="00AD3449">
        <w:rPr>
          <w:b/>
          <w:bCs/>
          <w:spacing w:val="-6"/>
          <w:szCs w:val="28"/>
          <w:lang w:eastAsia="en-US"/>
        </w:rPr>
        <w:t xml:space="preserve"> </w:t>
      </w:r>
      <w:r w:rsidR="00AD3449" w:rsidRPr="00AD3449">
        <w:rPr>
          <w:b/>
          <w:bCs/>
          <w:szCs w:val="28"/>
          <w:lang w:eastAsia="en-US"/>
        </w:rPr>
        <w:t>программы</w:t>
      </w:r>
      <w:r w:rsidR="00AD3449" w:rsidRPr="00AD3449">
        <w:rPr>
          <w:b/>
          <w:bCs/>
          <w:spacing w:val="-5"/>
          <w:szCs w:val="28"/>
          <w:lang w:eastAsia="en-US"/>
        </w:rPr>
        <w:t xml:space="preserve"> </w:t>
      </w:r>
    </w:p>
    <w:p w:rsidR="00AD3449" w:rsidRPr="00AD3449" w:rsidRDefault="00AD3449" w:rsidP="00AD3449">
      <w:pPr>
        <w:widowControl w:val="0"/>
        <w:shd w:val="clear" w:color="auto" w:fill="FFFFFF"/>
        <w:tabs>
          <w:tab w:val="left" w:pos="567"/>
        </w:tabs>
        <w:ind w:left="709"/>
        <w:outlineLvl w:val="0"/>
        <w:rPr>
          <w:b/>
          <w:bCs/>
          <w:sz w:val="48"/>
          <w:szCs w:val="48"/>
          <w:lang w:eastAsia="en-US"/>
        </w:rPr>
      </w:pPr>
    </w:p>
    <w:tbl>
      <w:tblPr>
        <w:tblStyle w:val="TableNormal21"/>
        <w:tblW w:w="512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79"/>
        <w:gridCol w:w="1001"/>
        <w:gridCol w:w="1346"/>
        <w:gridCol w:w="1175"/>
        <w:gridCol w:w="721"/>
        <w:gridCol w:w="535"/>
        <w:gridCol w:w="37"/>
        <w:gridCol w:w="516"/>
        <w:gridCol w:w="510"/>
        <w:gridCol w:w="510"/>
        <w:gridCol w:w="535"/>
        <w:gridCol w:w="510"/>
        <w:gridCol w:w="503"/>
        <w:gridCol w:w="606"/>
        <w:gridCol w:w="1019"/>
        <w:gridCol w:w="1458"/>
        <w:gridCol w:w="1554"/>
      </w:tblGrid>
      <w:tr w:rsidR="00AD3449" w:rsidRPr="00AD3449" w:rsidTr="00AD3449">
        <w:trPr>
          <w:cantSplit/>
          <w:trHeight w:val="443"/>
          <w:tblHeader/>
        </w:trPr>
        <w:tc>
          <w:tcPr>
            <w:tcW w:w="137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AD344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30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AD3449">
              <w:rPr>
                <w:rFonts w:ascii="Times New Roman" w:hAnsi="Times New Roman" w:cs="Times New Roman"/>
                <w:spacing w:val="-3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  <w:proofErr w:type="spellEnd"/>
          </w:p>
        </w:tc>
        <w:tc>
          <w:tcPr>
            <w:tcW w:w="322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  <w:proofErr w:type="spellEnd"/>
            <w:r w:rsidRPr="00AD3449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показа-теля</w:t>
            </w:r>
            <w:proofErr w:type="spellEnd"/>
          </w:p>
        </w:tc>
        <w:tc>
          <w:tcPr>
            <w:tcW w:w="433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Признак</w:t>
            </w:r>
            <w:proofErr w:type="spellEnd"/>
            <w:r w:rsidRPr="00AD3449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возрастания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AD3449">
              <w:rPr>
                <w:rFonts w:ascii="Times New Roman" w:hAnsi="Times New Roman" w:cs="Times New Roman"/>
                <w:spacing w:val="-3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убывания</w:t>
            </w:r>
            <w:proofErr w:type="spellEnd"/>
          </w:p>
        </w:tc>
        <w:tc>
          <w:tcPr>
            <w:tcW w:w="378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proofErr w:type="spellEnd"/>
            <w:r w:rsidRPr="00AD3449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измерения</w:t>
            </w:r>
            <w:proofErr w:type="spellEnd"/>
            <w:r w:rsidRPr="00AD3449">
              <w:rPr>
                <w:rFonts w:ascii="Times New Roman" w:hAnsi="Times New Roman" w:cs="Times New Roman"/>
                <w:spacing w:val="-37"/>
                <w:sz w:val="24"/>
                <w:szCs w:val="24"/>
                <w:lang w:eastAsia="en-US"/>
              </w:rPr>
              <w:t xml:space="preserve">  </w:t>
            </w:r>
            <w:r w:rsidRPr="00AD344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(</w:t>
            </w:r>
            <w:proofErr w:type="spellStart"/>
            <w:r w:rsidRPr="00AD344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по</w:t>
            </w:r>
            <w:proofErr w:type="spellEnd"/>
            <w:r w:rsidRPr="00AD3449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ОКЕИ)</w:t>
            </w:r>
          </w:p>
        </w:tc>
        <w:tc>
          <w:tcPr>
            <w:tcW w:w="416" w:type="pct"/>
            <w:gridSpan w:val="3"/>
          </w:tcPr>
          <w:p w:rsidR="00AD3449" w:rsidRPr="00AD3449" w:rsidRDefault="00AD3449" w:rsidP="00AD3449">
            <w:pPr>
              <w:widowControl w:val="0"/>
              <w:shd w:val="clear" w:color="auto" w:fill="FFFFFF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Базовое</w:t>
            </w:r>
            <w:proofErr w:type="spellEnd"/>
            <w:r w:rsidRPr="00AD3449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  <w:proofErr w:type="spellEnd"/>
          </w:p>
        </w:tc>
        <w:tc>
          <w:tcPr>
            <w:tcW w:w="1187" w:type="pct"/>
            <w:gridSpan w:val="7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  <w:proofErr w:type="spellEnd"/>
            <w:r w:rsidRPr="00AD3449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  <w:proofErr w:type="spellEnd"/>
          </w:p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годам</w:t>
            </w:r>
            <w:proofErr w:type="spellEnd"/>
          </w:p>
        </w:tc>
        <w:tc>
          <w:tcPr>
            <w:tcW w:w="328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Доку-мент</w:t>
            </w:r>
            <w:proofErr w:type="spellEnd"/>
          </w:p>
        </w:tc>
        <w:tc>
          <w:tcPr>
            <w:tcW w:w="469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Ответствен-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ный</w:t>
            </w:r>
            <w:proofErr w:type="spellEnd"/>
            <w:proofErr w:type="gramEnd"/>
            <w:r w:rsidRPr="00AD3449">
              <w:rPr>
                <w:rFonts w:ascii="Times New Roman" w:hAnsi="Times New Roman" w:cs="Times New Roman"/>
                <w:spacing w:val="-38"/>
                <w:sz w:val="24"/>
                <w:szCs w:val="24"/>
                <w:lang w:val="ru-RU" w:eastAsia="en-US"/>
              </w:rPr>
              <w:t xml:space="preserve">   </w:t>
            </w: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 достижение</w:t>
            </w:r>
            <w:r w:rsidRPr="00AD3449">
              <w:rPr>
                <w:rFonts w:ascii="Times New Roman" w:hAnsi="Times New Roman" w:cs="Times New Roman"/>
                <w:spacing w:val="-37"/>
                <w:sz w:val="24"/>
                <w:szCs w:val="24"/>
                <w:lang w:val="ru-RU" w:eastAsia="en-US"/>
              </w:rPr>
              <w:t xml:space="preserve"> </w:t>
            </w: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показателя</w:t>
            </w:r>
          </w:p>
        </w:tc>
        <w:tc>
          <w:tcPr>
            <w:tcW w:w="500" w:type="pct"/>
            <w:vMerge w:val="restart"/>
          </w:tcPr>
          <w:p w:rsidR="00AD3449" w:rsidRPr="00AD3449" w:rsidRDefault="00AD3449" w:rsidP="00AD3449">
            <w:pPr>
              <w:widowControl w:val="0"/>
              <w:shd w:val="clear" w:color="auto" w:fill="FFFFFF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Связь с</w:t>
            </w:r>
            <w:r w:rsidRPr="00AD3449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показателями</w:t>
            </w:r>
            <w:r w:rsidRPr="00AD3449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националь-ных</w:t>
            </w:r>
            <w:proofErr w:type="spellEnd"/>
            <w:proofErr w:type="gramEnd"/>
            <w:r w:rsidRPr="00AD3449">
              <w:rPr>
                <w:rFonts w:ascii="Times New Roman" w:hAnsi="Times New Roman" w:cs="Times New Roman"/>
                <w:spacing w:val="-37"/>
                <w:sz w:val="24"/>
                <w:szCs w:val="24"/>
                <w:lang w:val="ru-RU" w:eastAsia="en-US"/>
              </w:rPr>
              <w:t xml:space="preserve"> </w:t>
            </w: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целей</w:t>
            </w:r>
          </w:p>
        </w:tc>
      </w:tr>
      <w:tr w:rsidR="00AD3449" w:rsidRPr="00AD3449" w:rsidTr="00AD3449">
        <w:trPr>
          <w:cantSplit/>
          <w:trHeight w:val="594"/>
          <w:tblHeader/>
        </w:trPr>
        <w:tc>
          <w:tcPr>
            <w:tcW w:w="137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2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3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78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значе-ние</w:t>
            </w:r>
            <w:proofErr w:type="spellEnd"/>
          </w:p>
        </w:tc>
        <w:tc>
          <w:tcPr>
            <w:tcW w:w="184" w:type="pct"/>
            <w:gridSpan w:val="2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66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 xml:space="preserve">2024 </w:t>
            </w:r>
            <w:proofErr w:type="spellStart"/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  <w:proofErr w:type="spellStart"/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7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2027 </w:t>
            </w:r>
            <w:proofErr w:type="spellStart"/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2028 </w:t>
            </w:r>
            <w:proofErr w:type="spellStart"/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62" w:type="pct"/>
          </w:tcPr>
          <w:p w:rsidR="00AD3449" w:rsidRPr="00AD3449" w:rsidRDefault="00AD3449" w:rsidP="00AD34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2029 </w:t>
            </w:r>
            <w:proofErr w:type="spellStart"/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95" w:type="pct"/>
          </w:tcPr>
          <w:p w:rsidR="00AD3449" w:rsidRPr="00AD3449" w:rsidRDefault="00AD3449" w:rsidP="00AD34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2030 </w:t>
            </w:r>
            <w:proofErr w:type="spellStart"/>
            <w:r w:rsidRPr="00AD3449">
              <w:rPr>
                <w:rFonts w:ascii="Times New Roman" w:hAnsi="Times New Roman" w:cs="Times New Roman"/>
                <w:position w:val="-5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328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top w:val="none" w:sz="4" w:space="0" w:color="000000"/>
            </w:tcBorders>
          </w:tcPr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3449" w:rsidRPr="00AD3449" w:rsidTr="00AD3449">
        <w:trPr>
          <w:cantSplit/>
          <w:trHeight w:val="246"/>
        </w:trPr>
        <w:tc>
          <w:tcPr>
            <w:tcW w:w="5000" w:type="pct"/>
            <w:gridSpan w:val="18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>Цель «О</w:t>
            </w: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беспечение эпизоотического и ветеринарно-санитарного благополучия территории Кировской области»</w:t>
            </w:r>
          </w:p>
        </w:tc>
      </w:tr>
      <w:tr w:rsidR="00AD3449" w:rsidRPr="00AD3449" w:rsidTr="00AD3449">
        <w:trPr>
          <w:cantSplit/>
          <w:trHeight w:val="372"/>
        </w:trPr>
        <w:tc>
          <w:tcPr>
            <w:tcW w:w="137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особо опасных болезней животных, зарегистрированных на территории Кировской области</w:t>
            </w:r>
          </w:p>
        </w:tc>
        <w:tc>
          <w:tcPr>
            <w:tcW w:w="32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ГП</w:t>
            </w:r>
          </w:p>
        </w:tc>
        <w:tc>
          <w:tcPr>
            <w:tcW w:w="433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убывающий</w:t>
            </w:r>
            <w:proofErr w:type="spellEnd"/>
          </w:p>
          <w:p w:rsidR="00AD3449" w:rsidRPr="00AD3449" w:rsidRDefault="00AD3449" w:rsidP="00AD34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  <w:proofErr w:type="spellEnd"/>
          </w:p>
        </w:tc>
        <w:tc>
          <w:tcPr>
            <w:tcW w:w="23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8" w:type="pct"/>
            <w:gridSpan w:val="2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:rsidR="00AD3449" w:rsidRPr="00AD3449" w:rsidRDefault="00AD3449" w:rsidP="00AD34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500" w:type="pct"/>
          </w:tcPr>
          <w:p w:rsidR="00AD3449" w:rsidRPr="00AD3449" w:rsidRDefault="00AD3449" w:rsidP="00CA1CAD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увеличение к 2030 году объема производства продукции </w:t>
            </w:r>
            <w:proofErr w:type="spellStart"/>
            <w:proofErr w:type="gramStart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агропромыш</w:t>
            </w:r>
            <w:proofErr w:type="spell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-ленного</w:t>
            </w:r>
            <w:proofErr w:type="gram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комплекса не менее чем на 25 процентов по сравнению с уровнем 2021</w:t>
            </w:r>
            <w:r w:rsidR="00CA1CA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 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года</w:t>
            </w:r>
          </w:p>
        </w:tc>
      </w:tr>
      <w:tr w:rsidR="00AD3449" w:rsidRPr="00AD3449" w:rsidTr="00AD3449">
        <w:trPr>
          <w:cantSplit/>
          <w:trHeight w:val="372"/>
        </w:trPr>
        <w:tc>
          <w:tcPr>
            <w:tcW w:w="137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30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32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ГП</w:t>
            </w:r>
          </w:p>
        </w:tc>
        <w:tc>
          <w:tcPr>
            <w:tcW w:w="433" w:type="pct"/>
            <w:shd w:val="clear" w:color="auto" w:fill="auto"/>
          </w:tcPr>
          <w:p w:rsidR="00AD3449" w:rsidRPr="00AD3449" w:rsidRDefault="00AD3449" w:rsidP="00941F1E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убывающий</w:t>
            </w:r>
            <w:proofErr w:type="spellEnd"/>
          </w:p>
        </w:tc>
        <w:tc>
          <w:tcPr>
            <w:tcW w:w="378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proofErr w:type="spellEnd"/>
          </w:p>
        </w:tc>
        <w:tc>
          <w:tcPr>
            <w:tcW w:w="23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увеличение ожидаемой </w:t>
            </w:r>
            <w:proofErr w:type="gramStart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продолжи-тельности</w:t>
            </w:r>
            <w:proofErr w:type="gram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жизни до 78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 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лет к 2030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 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году и </w:t>
            </w:r>
          </w:p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до 81 года к 2036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 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году, в том числе опережающий рост показателей ожидаемой </w:t>
            </w:r>
            <w:proofErr w:type="gramStart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продол</w:t>
            </w:r>
            <w:bookmarkStart w:id="0" w:name="_GoBack"/>
            <w:bookmarkEnd w:id="0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жи-тельности</w:t>
            </w:r>
            <w:proofErr w:type="gram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здоровой жизни</w:t>
            </w:r>
          </w:p>
        </w:tc>
      </w:tr>
      <w:tr w:rsidR="00AD3449" w:rsidRPr="00AD3449" w:rsidTr="00AD3449">
        <w:trPr>
          <w:cantSplit/>
          <w:trHeight w:val="372"/>
        </w:trPr>
        <w:tc>
          <w:tcPr>
            <w:tcW w:w="137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30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Доля учреждений ветеринарии, в которых улучшено материально-техническое оснащение</w:t>
            </w:r>
          </w:p>
        </w:tc>
        <w:tc>
          <w:tcPr>
            <w:tcW w:w="32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ГП</w:t>
            </w:r>
          </w:p>
        </w:tc>
        <w:tc>
          <w:tcPr>
            <w:tcW w:w="433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возраста-ющий</w:t>
            </w:r>
            <w:proofErr w:type="spellEnd"/>
          </w:p>
        </w:tc>
        <w:tc>
          <w:tcPr>
            <w:tcW w:w="378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  <w:proofErr w:type="spellEnd"/>
          </w:p>
        </w:tc>
        <w:tc>
          <w:tcPr>
            <w:tcW w:w="23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2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64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86</w:t>
            </w:r>
          </w:p>
        </w:tc>
        <w:tc>
          <w:tcPr>
            <w:tcW w:w="164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86</w:t>
            </w:r>
          </w:p>
        </w:tc>
        <w:tc>
          <w:tcPr>
            <w:tcW w:w="172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64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62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5" w:type="pct"/>
            <w:shd w:val="clear" w:color="auto" w:fill="auto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shd w:val="clear" w:color="auto" w:fill="auto"/>
          </w:tcPr>
          <w:p w:rsidR="00AD3449" w:rsidRPr="00AD3449" w:rsidRDefault="00AD3449" w:rsidP="00AD34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AD3449" w:rsidRPr="00AD3449" w:rsidRDefault="00AD3449" w:rsidP="00CA1CAD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увеличение к 2030 году объема производства продукции </w:t>
            </w:r>
            <w:proofErr w:type="spellStart"/>
            <w:proofErr w:type="gramStart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агропромыш</w:t>
            </w:r>
            <w:proofErr w:type="spell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-ленного</w:t>
            </w:r>
            <w:proofErr w:type="gram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комплекса не менее чем на 25 процентов по сравнению с уровнем 202</w:t>
            </w:r>
            <w:r w:rsidR="00CA1CA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1 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года</w:t>
            </w:r>
          </w:p>
        </w:tc>
      </w:tr>
      <w:tr w:rsidR="00AD3449" w:rsidRPr="00AD3449" w:rsidTr="00AD3449">
        <w:trPr>
          <w:cantSplit/>
          <w:trHeight w:val="372"/>
        </w:trPr>
        <w:tc>
          <w:tcPr>
            <w:tcW w:w="137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pct"/>
          </w:tcPr>
          <w:p w:rsidR="00AD3449" w:rsidRPr="00AD3449" w:rsidRDefault="00AD3449" w:rsidP="00AD3449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32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ГП</w:t>
            </w:r>
          </w:p>
        </w:tc>
        <w:tc>
          <w:tcPr>
            <w:tcW w:w="433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возраста-ющий</w:t>
            </w:r>
            <w:proofErr w:type="spellEnd"/>
          </w:p>
        </w:tc>
        <w:tc>
          <w:tcPr>
            <w:tcW w:w="378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  <w:proofErr w:type="spellEnd"/>
          </w:p>
        </w:tc>
        <w:tc>
          <w:tcPr>
            <w:tcW w:w="23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8" w:type="pct"/>
            <w:gridSpan w:val="2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64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62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5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8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:rsidR="00AD3449" w:rsidRPr="00AD3449" w:rsidRDefault="00AD3449" w:rsidP="00AD3449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500" w:type="pct"/>
          </w:tcPr>
          <w:p w:rsidR="00AD3449" w:rsidRPr="00AD3449" w:rsidRDefault="00AD3449" w:rsidP="00CA1CAD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увеличение к 2030 году объема производства продукции </w:t>
            </w:r>
            <w:proofErr w:type="spellStart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агропромыш</w:t>
            </w:r>
            <w:proofErr w:type="spellEnd"/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-ленного комплекса не менее чем на 25 процентов по сравнению с уровнем 202</w:t>
            </w:r>
            <w:r w:rsidR="00CA1CA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1 </w:t>
            </w:r>
            <w:r w:rsidRPr="00AD3449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года</w:t>
            </w:r>
            <w:r w:rsidR="00302E0E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>».</w:t>
            </w:r>
          </w:p>
        </w:tc>
      </w:tr>
    </w:tbl>
    <w:p w:rsidR="00AD3449" w:rsidRDefault="00AD3449" w:rsidP="00771B0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-3"/>
        </w:rPr>
      </w:pPr>
    </w:p>
    <w:p w:rsidR="00AD3449" w:rsidRDefault="00AD3449">
      <w:pPr>
        <w:rPr>
          <w:spacing w:val="-3"/>
        </w:rPr>
        <w:sectPr w:rsidR="00AD3449" w:rsidSect="00AD3449">
          <w:headerReference w:type="first" r:id="rId10"/>
          <w:pgSz w:w="16838" w:h="11906" w:orient="landscape" w:code="9"/>
          <w:pgMar w:top="1701" w:right="680" w:bottom="851" w:left="992" w:header="709" w:footer="709" w:gutter="0"/>
          <w:cols w:space="708"/>
          <w:titlePg/>
          <w:docGrid w:linePitch="381"/>
        </w:sectPr>
      </w:pPr>
      <w:r>
        <w:rPr>
          <w:spacing w:val="-3"/>
        </w:rPr>
        <w:br w:type="page"/>
      </w:r>
    </w:p>
    <w:p w:rsidR="0070650E" w:rsidRDefault="00AD3449" w:rsidP="00AD344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lastRenderedPageBreak/>
        <w:t xml:space="preserve">2.3. </w:t>
      </w:r>
      <w:r w:rsidR="0070650E">
        <w:rPr>
          <w:spacing w:val="-3"/>
        </w:rPr>
        <w:t>Раздел 4 «Финансовое обеспечение Государственной программы» изложить в следующей редакции:</w:t>
      </w:r>
    </w:p>
    <w:p w:rsidR="0070650E" w:rsidRPr="00C81341" w:rsidRDefault="0070650E" w:rsidP="00AD3449">
      <w:pPr>
        <w:pStyle w:val="a9"/>
        <w:widowControl w:val="0"/>
        <w:shd w:val="clear" w:color="auto" w:fill="FFFFFF"/>
        <w:tabs>
          <w:tab w:val="left" w:pos="567"/>
          <w:tab w:val="left" w:pos="1276"/>
          <w:tab w:val="left" w:pos="2127"/>
          <w:tab w:val="left" w:pos="11057"/>
        </w:tabs>
        <w:spacing w:before="120" w:after="360"/>
        <w:ind w:left="0" w:right="-598" w:firstLine="709"/>
        <w:outlineLvl w:val="0"/>
        <w:rPr>
          <w:b/>
          <w:bCs/>
          <w:szCs w:val="28"/>
          <w:lang w:eastAsia="en-US"/>
        </w:rPr>
      </w:pPr>
      <w:r w:rsidRPr="006C5A3A">
        <w:rPr>
          <w:bCs/>
          <w:szCs w:val="28"/>
          <w:lang w:eastAsia="en-US"/>
        </w:rPr>
        <w:t>«</w:t>
      </w:r>
      <w:r>
        <w:rPr>
          <w:b/>
          <w:bCs/>
          <w:szCs w:val="28"/>
          <w:lang w:eastAsia="en-US"/>
        </w:rPr>
        <w:t xml:space="preserve">4. </w:t>
      </w:r>
      <w:r w:rsidRPr="00C81341">
        <w:rPr>
          <w:b/>
          <w:bCs/>
          <w:szCs w:val="28"/>
          <w:lang w:eastAsia="en-US"/>
        </w:rPr>
        <w:t xml:space="preserve">Финансовое обеспечение Государственной программы </w:t>
      </w:r>
    </w:p>
    <w:tbl>
      <w:tblPr>
        <w:tblStyle w:val="TableNormal11"/>
        <w:tblW w:w="93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5"/>
        <w:gridCol w:w="1278"/>
        <w:gridCol w:w="1276"/>
        <w:gridCol w:w="1275"/>
        <w:gridCol w:w="1276"/>
      </w:tblGrid>
      <w:tr w:rsidR="00976BBB" w:rsidRPr="00976BBB" w:rsidTr="00976BBB">
        <w:trPr>
          <w:cantSplit/>
          <w:trHeight w:val="303"/>
          <w:tblHeader/>
        </w:trPr>
        <w:tc>
          <w:tcPr>
            <w:tcW w:w="2835" w:type="dxa"/>
            <w:vMerge w:val="restart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Источник финансового обеспечения Государственной программы</w:t>
            </w:r>
          </w:p>
        </w:tc>
        <w:tc>
          <w:tcPr>
            <w:tcW w:w="6520" w:type="dxa"/>
            <w:gridSpan w:val="5"/>
          </w:tcPr>
          <w:p w:rsidR="00976BBB" w:rsidRPr="00AD3449" w:rsidRDefault="00976BBB" w:rsidP="00976BBB">
            <w:pPr>
              <w:jc w:val="center"/>
              <w:rPr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Объем финансового обеспечения Государственной программы по </w:t>
            </w:r>
            <w:r w:rsidRPr="00976BBB">
              <w:rPr>
                <w:rFonts w:ascii="Times New Roman" w:hAnsi="Times New Roman"/>
                <w:spacing w:val="-58"/>
                <w:sz w:val="26"/>
                <w:szCs w:val="26"/>
                <w:lang w:val="ru-RU" w:eastAsia="en-US"/>
              </w:rPr>
              <w:t xml:space="preserve"> </w:t>
            </w: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годам,</w:t>
            </w:r>
            <w:r w:rsidRPr="00976BBB">
              <w:rPr>
                <w:rFonts w:ascii="Times New Roman" w:hAnsi="Times New Roman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тыс.</w:t>
            </w:r>
            <w:r w:rsidRPr="00976BBB">
              <w:rPr>
                <w:rFonts w:ascii="Times New Roman" w:hAnsi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рублей</w:t>
            </w:r>
          </w:p>
        </w:tc>
      </w:tr>
      <w:tr w:rsidR="00976BBB" w:rsidRPr="00976BBB" w:rsidTr="00CA1CAD">
        <w:trPr>
          <w:cantSplit/>
          <w:trHeight w:val="303"/>
          <w:tblHeader/>
        </w:trPr>
        <w:tc>
          <w:tcPr>
            <w:tcW w:w="2835" w:type="dxa"/>
            <w:vMerge/>
          </w:tcPr>
          <w:p w:rsidR="00976BBB" w:rsidRPr="00976BBB" w:rsidRDefault="00976BBB" w:rsidP="00976BBB">
            <w:pPr>
              <w:jc w:val="center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415" w:type="dxa"/>
            <w:vMerge w:val="restart"/>
          </w:tcPr>
          <w:p w:rsidR="00976BBB" w:rsidRPr="00976BBB" w:rsidRDefault="00CA1CAD" w:rsidP="00CA1CAD">
            <w:pPr>
              <w:tabs>
                <w:tab w:val="center" w:pos="845"/>
              </w:tabs>
              <w:jc w:val="center"/>
              <w:rPr>
                <w:rFonts w:ascii="Times New Roman" w:hAnsi="Times New Roman"/>
                <w:spacing w:val="1"/>
                <w:sz w:val="26"/>
                <w:szCs w:val="26"/>
                <w:vertAlign w:val="superscript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в</w:t>
            </w:r>
            <w:proofErr w:type="spellStart"/>
            <w:r w:rsidR="00976BBB" w:rsidRPr="00976BBB">
              <w:rPr>
                <w:rFonts w:ascii="Times New Roman" w:hAnsi="Times New Roman"/>
                <w:sz w:val="26"/>
                <w:szCs w:val="26"/>
                <w:lang w:eastAsia="en-US"/>
              </w:rPr>
              <w:t>сего</w:t>
            </w:r>
            <w:proofErr w:type="spellEnd"/>
            <w:r w:rsidR="00976BBB" w:rsidRPr="00976BBB">
              <w:rPr>
                <w:rFonts w:ascii="Times New Roman" w:hAnsi="Times New Roman"/>
                <w:sz w:val="26"/>
                <w:szCs w:val="26"/>
                <w:vertAlign w:val="superscript"/>
                <w:lang w:val="ru-RU" w:eastAsia="en-US"/>
              </w:rPr>
              <w:t>1</w:t>
            </w:r>
          </w:p>
        </w:tc>
        <w:tc>
          <w:tcPr>
            <w:tcW w:w="5105" w:type="dxa"/>
            <w:gridSpan w:val="4"/>
          </w:tcPr>
          <w:p w:rsidR="00976BBB" w:rsidRPr="00976BBB" w:rsidRDefault="00976BBB" w:rsidP="00976BBB">
            <w:pPr>
              <w:jc w:val="center"/>
              <w:rPr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из них</w:t>
            </w:r>
          </w:p>
        </w:tc>
      </w:tr>
      <w:tr w:rsidR="00976BBB" w:rsidRPr="00976BBB" w:rsidTr="00976BBB">
        <w:trPr>
          <w:cantSplit/>
          <w:trHeight w:val="335"/>
          <w:tblHeader/>
        </w:trPr>
        <w:tc>
          <w:tcPr>
            <w:tcW w:w="2835" w:type="dxa"/>
            <w:vMerge/>
          </w:tcPr>
          <w:p w:rsidR="00976BBB" w:rsidRPr="00976BBB" w:rsidRDefault="00976BBB" w:rsidP="00976BBB">
            <w:pPr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1415" w:type="dxa"/>
            <w:vMerge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position w:val="-8"/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position w:val="-8"/>
                <w:sz w:val="26"/>
                <w:szCs w:val="26"/>
                <w:lang w:eastAsia="en-US"/>
              </w:rPr>
              <w:t>2024</w:t>
            </w:r>
          </w:p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76BBB">
              <w:rPr>
                <w:rFonts w:ascii="Times New Roman" w:hAnsi="Times New Roman"/>
                <w:position w:val="-8"/>
                <w:sz w:val="26"/>
                <w:szCs w:val="26"/>
                <w:lang w:eastAsia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</w:t>
            </w:r>
          </w:p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76BBB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eastAsia="en-US"/>
              </w:rPr>
              <w:t>2026</w:t>
            </w:r>
          </w:p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76BBB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eastAsia="en-US"/>
              </w:rPr>
              <w:t>2027</w:t>
            </w:r>
          </w:p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76BBB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  <w:proofErr w:type="spellEnd"/>
          </w:p>
        </w:tc>
      </w:tr>
      <w:tr w:rsidR="00976BBB" w:rsidRPr="00976BBB" w:rsidTr="00976BBB">
        <w:trPr>
          <w:cantSplit/>
          <w:trHeight w:val="248"/>
        </w:trPr>
        <w:tc>
          <w:tcPr>
            <w:tcW w:w="2835" w:type="dxa"/>
            <w:shd w:val="clear" w:color="auto" w:fill="auto"/>
          </w:tcPr>
          <w:p w:rsidR="00976BBB" w:rsidRPr="00976BBB" w:rsidRDefault="00976BBB" w:rsidP="00976BBB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Государственная</w:t>
            </w:r>
            <w:r w:rsidRPr="00976BBB">
              <w:rPr>
                <w:rFonts w:ascii="Times New Roman" w:hAnsi="Times New Roman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программа – всего</w:t>
            </w:r>
          </w:p>
        </w:tc>
        <w:tc>
          <w:tcPr>
            <w:tcW w:w="141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3 166 508,73</w:t>
            </w:r>
          </w:p>
        </w:tc>
        <w:tc>
          <w:tcPr>
            <w:tcW w:w="1278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461 212,33</w:t>
            </w: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481 030,80</w:t>
            </w:r>
          </w:p>
        </w:tc>
        <w:tc>
          <w:tcPr>
            <w:tcW w:w="127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455 154,7</w:t>
            </w: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456 003,10</w:t>
            </w:r>
          </w:p>
        </w:tc>
      </w:tr>
      <w:tr w:rsidR="00976BBB" w:rsidRPr="00976BBB" w:rsidTr="00976BBB">
        <w:trPr>
          <w:cantSplit/>
          <w:trHeight w:val="189"/>
        </w:trPr>
        <w:tc>
          <w:tcPr>
            <w:tcW w:w="2835" w:type="dxa"/>
            <w:shd w:val="clear" w:color="auto" w:fill="auto"/>
          </w:tcPr>
          <w:p w:rsidR="00976BBB" w:rsidRPr="00976BBB" w:rsidRDefault="00976BBB" w:rsidP="00976BBB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в том числе:</w:t>
            </w:r>
          </w:p>
        </w:tc>
        <w:tc>
          <w:tcPr>
            <w:tcW w:w="141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76BBB" w:rsidRPr="00976BBB" w:rsidTr="00976BBB">
        <w:trPr>
          <w:cantSplit/>
          <w:trHeight w:val="265"/>
        </w:trPr>
        <w:tc>
          <w:tcPr>
            <w:tcW w:w="2835" w:type="dxa"/>
            <w:shd w:val="clear" w:color="auto" w:fill="auto"/>
          </w:tcPr>
          <w:p w:rsidR="00976BBB" w:rsidRPr="00976BBB" w:rsidRDefault="00976BBB" w:rsidP="00976BBB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федеральный бюджет</w:t>
            </w:r>
          </w:p>
        </w:tc>
        <w:tc>
          <w:tcPr>
            <w:tcW w:w="141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  <w:t>20 672,59</w:t>
            </w:r>
          </w:p>
        </w:tc>
        <w:tc>
          <w:tcPr>
            <w:tcW w:w="1278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  <w:t>20 672,59</w:t>
            </w: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976BBB" w:rsidRPr="00976BBB" w:rsidTr="00976BBB">
        <w:trPr>
          <w:cantSplit/>
          <w:trHeight w:val="256"/>
        </w:trPr>
        <w:tc>
          <w:tcPr>
            <w:tcW w:w="2835" w:type="dxa"/>
            <w:shd w:val="clear" w:color="auto" w:fill="auto"/>
          </w:tcPr>
          <w:p w:rsidR="00976BBB" w:rsidRPr="00976BBB" w:rsidRDefault="00976BBB" w:rsidP="00976BBB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областной бюджет</w:t>
            </w:r>
          </w:p>
        </w:tc>
        <w:tc>
          <w:tcPr>
            <w:tcW w:w="141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3 145 836,14</w:t>
            </w:r>
          </w:p>
        </w:tc>
        <w:tc>
          <w:tcPr>
            <w:tcW w:w="1278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440 539,74</w:t>
            </w: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481 030,80</w:t>
            </w:r>
          </w:p>
        </w:tc>
        <w:tc>
          <w:tcPr>
            <w:tcW w:w="127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455 154,7</w:t>
            </w: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6BBB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456 003,10</w:t>
            </w:r>
          </w:p>
        </w:tc>
      </w:tr>
      <w:tr w:rsidR="00976BBB" w:rsidRPr="00976BBB" w:rsidTr="00976BBB">
        <w:trPr>
          <w:cantSplit/>
          <w:trHeight w:val="273"/>
        </w:trPr>
        <w:tc>
          <w:tcPr>
            <w:tcW w:w="2835" w:type="dxa"/>
            <w:shd w:val="clear" w:color="auto" w:fill="auto"/>
          </w:tcPr>
          <w:p w:rsidR="00976BBB" w:rsidRPr="00976BBB" w:rsidRDefault="00976BBB" w:rsidP="00976BBB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местные бюджеты</w:t>
            </w:r>
          </w:p>
        </w:tc>
        <w:tc>
          <w:tcPr>
            <w:tcW w:w="141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76BBB" w:rsidRPr="00976BBB" w:rsidTr="00976BBB">
        <w:trPr>
          <w:cantSplit/>
          <w:trHeight w:val="278"/>
        </w:trPr>
        <w:tc>
          <w:tcPr>
            <w:tcW w:w="2835" w:type="dxa"/>
            <w:shd w:val="clear" w:color="auto" w:fill="auto"/>
          </w:tcPr>
          <w:p w:rsidR="00976BBB" w:rsidRPr="00976BBB" w:rsidRDefault="00976BBB" w:rsidP="00976BBB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внебюджетные источники</w:t>
            </w:r>
          </w:p>
        </w:tc>
        <w:tc>
          <w:tcPr>
            <w:tcW w:w="141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76BBB" w:rsidRPr="00976BBB" w:rsidTr="00976BBB">
        <w:trPr>
          <w:cantSplit/>
          <w:trHeight w:val="178"/>
        </w:trPr>
        <w:tc>
          <w:tcPr>
            <w:tcW w:w="2835" w:type="dxa"/>
            <w:shd w:val="clear" w:color="auto" w:fill="auto"/>
          </w:tcPr>
          <w:p w:rsidR="00976BBB" w:rsidRPr="00976BBB" w:rsidRDefault="00976BBB" w:rsidP="00976BBB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976BBB">
              <w:rPr>
                <w:rFonts w:ascii="Times New Roman" w:hAnsi="Times New Roman"/>
                <w:sz w:val="26"/>
                <w:szCs w:val="26"/>
                <w:lang w:val="ru-RU" w:eastAsia="en-US"/>
              </w:rPr>
              <w:t>Справочно: объем налог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овых расходов Кировской области</w:t>
            </w:r>
          </w:p>
        </w:tc>
        <w:tc>
          <w:tcPr>
            <w:tcW w:w="141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76BBB" w:rsidRPr="00976BBB" w:rsidRDefault="00976BBB" w:rsidP="00976B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</w:tr>
    </w:tbl>
    <w:p w:rsidR="00976BBB" w:rsidRDefault="00976BBB" w:rsidP="00976BB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:rsidR="0070650E" w:rsidRDefault="00976BBB" w:rsidP="00976BBB">
      <w:pPr>
        <w:autoSpaceDE w:val="0"/>
        <w:autoSpaceDN w:val="0"/>
        <w:adjustRightInd w:val="0"/>
        <w:jc w:val="both"/>
        <w:rPr>
          <w:spacing w:val="-3"/>
        </w:rPr>
      </w:pPr>
      <w:r w:rsidRPr="00976BBB">
        <w:rPr>
          <w:rFonts w:eastAsia="Calibri"/>
          <w:sz w:val="24"/>
          <w:szCs w:val="24"/>
          <w:vertAlign w:val="superscript"/>
          <w:lang w:eastAsia="en-US"/>
        </w:rPr>
        <w:t xml:space="preserve">1 </w:t>
      </w:r>
      <w:r w:rsidRPr="00976BBB">
        <w:rPr>
          <w:rFonts w:eastAsia="Calibri"/>
          <w:sz w:val="24"/>
          <w:szCs w:val="24"/>
          <w:lang w:eastAsia="en-US"/>
        </w:rPr>
        <w:t xml:space="preserve">Указывается планируемый объем финансового обеспечения Государственной программы по всем годам ее </w:t>
      </w:r>
      <w:r>
        <w:rPr>
          <w:rFonts w:eastAsia="Calibri"/>
          <w:sz w:val="24"/>
          <w:szCs w:val="24"/>
          <w:lang w:eastAsia="en-US"/>
        </w:rPr>
        <w:t>реализации (с 2024 по 2030 год)».</w:t>
      </w:r>
    </w:p>
    <w:p w:rsidR="00976BBB" w:rsidRPr="00976BBB" w:rsidRDefault="00976BBB" w:rsidP="0070650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12"/>
          <w:szCs w:val="12"/>
        </w:rPr>
      </w:pPr>
    </w:p>
    <w:p w:rsidR="00001108" w:rsidRDefault="00CA1CAD" w:rsidP="0076544B">
      <w:pPr>
        <w:spacing w:line="360" w:lineRule="auto"/>
        <w:ind w:firstLine="709"/>
        <w:jc w:val="both"/>
        <w:rPr>
          <w:bCs/>
          <w:szCs w:val="28"/>
        </w:rPr>
      </w:pPr>
      <w:r>
        <w:rPr>
          <w:spacing w:val="-3"/>
        </w:rPr>
        <w:t>2.4</w:t>
      </w:r>
      <w:r w:rsidR="0076544B">
        <w:rPr>
          <w:spacing w:val="-3"/>
        </w:rPr>
        <w:t>.</w:t>
      </w:r>
      <w:r w:rsidR="0076544B" w:rsidRPr="00EB56AA">
        <w:rPr>
          <w:bCs/>
          <w:szCs w:val="28"/>
        </w:rPr>
        <w:t xml:space="preserve"> </w:t>
      </w:r>
      <w:r w:rsidR="0076544B">
        <w:rPr>
          <w:szCs w:val="28"/>
        </w:rPr>
        <w:t xml:space="preserve">Финансовое обеспечение </w:t>
      </w:r>
      <w:r w:rsidR="0076544B" w:rsidRPr="0076544B">
        <w:rPr>
          <w:bCs/>
          <w:szCs w:val="28"/>
          <w:lang w:eastAsia="en-US"/>
        </w:rPr>
        <w:t>Государственной программы с детализацией по укрупненным мероприятиям, определенное на основании проекта областного бюджета на 2025 год и</w:t>
      </w:r>
      <w:r w:rsidR="0076544B">
        <w:rPr>
          <w:bCs/>
          <w:szCs w:val="28"/>
          <w:lang w:eastAsia="en-US"/>
        </w:rPr>
        <w:t xml:space="preserve"> на плановый период 2026 и 2027 </w:t>
      </w:r>
      <w:r w:rsidR="0076544B" w:rsidRPr="0076544B">
        <w:rPr>
          <w:bCs/>
          <w:szCs w:val="28"/>
          <w:lang w:eastAsia="en-US"/>
        </w:rPr>
        <w:t>годов</w:t>
      </w:r>
      <w:r w:rsidR="0076544B" w:rsidRPr="0076544B">
        <w:rPr>
          <w:spacing w:val="-3"/>
        </w:rPr>
        <w:t xml:space="preserve"> </w:t>
      </w:r>
      <w:r w:rsidR="0076544B">
        <w:rPr>
          <w:spacing w:val="-3"/>
        </w:rPr>
        <w:t xml:space="preserve">(приложение </w:t>
      </w:r>
      <w:r w:rsidR="0076544B" w:rsidRPr="00EB56AA">
        <w:rPr>
          <w:bCs/>
          <w:szCs w:val="28"/>
        </w:rPr>
        <w:t xml:space="preserve">к паспорту </w:t>
      </w:r>
      <w:r w:rsidRPr="00CA1CAD">
        <w:rPr>
          <w:bCs/>
          <w:szCs w:val="28"/>
        </w:rPr>
        <w:t>г</w:t>
      </w:r>
      <w:r w:rsidR="0076544B" w:rsidRPr="00CA1CAD">
        <w:rPr>
          <w:bCs/>
          <w:szCs w:val="28"/>
        </w:rPr>
        <w:t>осударственной программы</w:t>
      </w:r>
      <w:r>
        <w:rPr>
          <w:bCs/>
          <w:szCs w:val="28"/>
        </w:rPr>
        <w:t xml:space="preserve"> Кировской области «Обеспечение ветеринарного благополучия»</w:t>
      </w:r>
      <w:r w:rsidR="0076544B">
        <w:rPr>
          <w:bCs/>
          <w:szCs w:val="28"/>
        </w:rPr>
        <w:t>)</w:t>
      </w:r>
      <w:r w:rsidR="00101D5D">
        <w:rPr>
          <w:bCs/>
          <w:szCs w:val="28"/>
        </w:rPr>
        <w:t>,</w:t>
      </w:r>
      <w:r w:rsidR="0076544B">
        <w:rPr>
          <w:bCs/>
          <w:szCs w:val="28"/>
        </w:rPr>
        <w:t xml:space="preserve"> исключить.</w:t>
      </w:r>
    </w:p>
    <w:p w:rsidR="006C52E9" w:rsidRDefault="00CA1CAD" w:rsidP="006C52E9">
      <w:pPr>
        <w:pStyle w:val="a9"/>
        <w:widowControl w:val="0"/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>3</w:t>
      </w:r>
      <w:r w:rsidR="0076544B">
        <w:rPr>
          <w:bCs/>
          <w:szCs w:val="28"/>
        </w:rPr>
        <w:t xml:space="preserve">. </w:t>
      </w:r>
      <w:r w:rsidR="006C52E9">
        <w:rPr>
          <w:bCs/>
          <w:szCs w:val="28"/>
        </w:rPr>
        <w:t>П</w:t>
      </w:r>
      <w:r w:rsidR="0076544B">
        <w:rPr>
          <w:bCs/>
          <w:szCs w:val="28"/>
        </w:rPr>
        <w:t xml:space="preserve">еречень объектов </w:t>
      </w:r>
      <w:r w:rsidR="006C52E9" w:rsidRPr="006C52E9">
        <w:rPr>
          <w:bCs/>
          <w:szCs w:val="28"/>
          <w:lang w:eastAsia="en-US"/>
        </w:rPr>
        <w:t>капитального строительства, объектов недвижимого имущества, реализуемых в рамках</w:t>
      </w:r>
      <w:r w:rsidR="006C52E9" w:rsidRPr="006C52E9">
        <w:rPr>
          <w:rFonts w:eastAsia="Calibri"/>
          <w:szCs w:val="28"/>
          <w:lang w:eastAsia="en-US"/>
        </w:rPr>
        <w:t xml:space="preserve"> </w:t>
      </w:r>
      <w:r w:rsidR="006C52E9" w:rsidRPr="006C52E9">
        <w:rPr>
          <w:bCs/>
          <w:szCs w:val="28"/>
          <w:lang w:eastAsia="en-US"/>
        </w:rPr>
        <w:t>Государственной программы (приложение к Государственной программе</w:t>
      </w:r>
      <w:r w:rsidR="00771B0C">
        <w:rPr>
          <w:bCs/>
          <w:szCs w:val="28"/>
          <w:lang w:eastAsia="en-US"/>
        </w:rPr>
        <w:t>)</w:t>
      </w:r>
      <w:r w:rsidR="00101D5D">
        <w:rPr>
          <w:bCs/>
          <w:szCs w:val="28"/>
          <w:lang w:eastAsia="en-US"/>
        </w:rPr>
        <w:t>,</w:t>
      </w:r>
      <w:r w:rsidR="00771B0C">
        <w:rPr>
          <w:bCs/>
          <w:szCs w:val="28"/>
          <w:lang w:eastAsia="en-US"/>
        </w:rPr>
        <w:t xml:space="preserve"> исключить.</w:t>
      </w:r>
    </w:p>
    <w:p w:rsidR="006C52E9" w:rsidRPr="006C52E9" w:rsidRDefault="006C52E9" w:rsidP="006C52E9">
      <w:pPr>
        <w:pStyle w:val="a9"/>
        <w:widowControl w:val="0"/>
        <w:shd w:val="clear" w:color="auto" w:fill="FFFFFF"/>
        <w:spacing w:before="600" w:line="360" w:lineRule="auto"/>
        <w:ind w:left="0"/>
        <w:contextualSpacing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</w:t>
      </w:r>
    </w:p>
    <w:p w:rsidR="0076544B" w:rsidRDefault="0076544B" w:rsidP="0076544B">
      <w:pPr>
        <w:spacing w:line="360" w:lineRule="auto"/>
        <w:ind w:firstLine="709"/>
        <w:jc w:val="both"/>
        <w:rPr>
          <w:bCs/>
          <w:szCs w:val="28"/>
        </w:rPr>
      </w:pPr>
    </w:p>
    <w:p w:rsidR="006C52E9" w:rsidRDefault="006C52E9">
      <w:pPr>
        <w:rPr>
          <w:szCs w:val="28"/>
          <w:lang w:eastAsia="en-US"/>
        </w:rPr>
      </w:pPr>
    </w:p>
    <w:sectPr w:rsidR="006C52E9" w:rsidSect="00771B0C">
      <w:pgSz w:w="11906" w:h="16838"/>
      <w:pgMar w:top="68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0E7" w:rsidRDefault="00B870E7" w:rsidP="00F46549">
      <w:r>
        <w:separator/>
      </w:r>
    </w:p>
  </w:endnote>
  <w:endnote w:type="continuationSeparator" w:id="0">
    <w:p w:rsidR="00B870E7" w:rsidRDefault="00B870E7" w:rsidP="00F4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0E7" w:rsidRDefault="00B870E7" w:rsidP="00F46549">
      <w:r>
        <w:separator/>
      </w:r>
    </w:p>
  </w:footnote>
  <w:footnote w:type="continuationSeparator" w:id="0">
    <w:p w:rsidR="00B870E7" w:rsidRDefault="00B870E7" w:rsidP="00F4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3359"/>
      <w:docPartObj>
        <w:docPartGallery w:val="Page Numbers (Top of Page)"/>
        <w:docPartUnique/>
      </w:docPartObj>
    </w:sdtPr>
    <w:sdtEndPr/>
    <w:sdtContent>
      <w:p w:rsidR="00AD3449" w:rsidRDefault="00AD3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D5D">
          <w:rPr>
            <w:noProof/>
          </w:rPr>
          <w:t>4</w:t>
        </w:r>
        <w:r>
          <w:fldChar w:fldCharType="end"/>
        </w:r>
      </w:p>
    </w:sdtContent>
  </w:sdt>
  <w:p w:rsidR="00AD3449" w:rsidRDefault="00AD34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449" w:rsidRPr="00214CA7" w:rsidRDefault="00AD3449">
    <w:pPr>
      <w:pStyle w:val="a5"/>
      <w:jc w:val="center"/>
    </w:pPr>
  </w:p>
  <w:p w:rsidR="00AD3449" w:rsidRPr="00B95A45" w:rsidRDefault="00AD3449" w:rsidP="00250067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-27740363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941F1E" w:rsidRPr="00214CA7" w:rsidRDefault="00941F1E">
        <w:pPr>
          <w:pStyle w:val="a5"/>
          <w:jc w:val="center"/>
        </w:pPr>
        <w:r w:rsidRPr="00214CA7">
          <w:rPr>
            <w:sz w:val="24"/>
            <w:szCs w:val="24"/>
          </w:rPr>
          <w:fldChar w:fldCharType="begin"/>
        </w:r>
        <w:r w:rsidRPr="00214CA7">
          <w:rPr>
            <w:sz w:val="24"/>
            <w:szCs w:val="24"/>
          </w:rPr>
          <w:instrText>PAGE   \* MERGEFORMAT</w:instrText>
        </w:r>
        <w:r w:rsidRPr="00214CA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214CA7">
          <w:rPr>
            <w:sz w:val="24"/>
            <w:szCs w:val="24"/>
          </w:rPr>
          <w:fldChar w:fldCharType="end"/>
        </w:r>
      </w:p>
    </w:sdtContent>
  </w:sdt>
  <w:p w:rsidR="00941F1E" w:rsidRPr="00B95A45" w:rsidRDefault="00941F1E" w:rsidP="00250067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CD8"/>
    <w:multiLevelType w:val="hybridMultilevel"/>
    <w:tmpl w:val="7126497C"/>
    <w:lvl w:ilvl="0" w:tplc="9EA0E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C4269"/>
    <w:multiLevelType w:val="hybridMultilevel"/>
    <w:tmpl w:val="7C38DF80"/>
    <w:lvl w:ilvl="0" w:tplc="8FBEF4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AE4FA9"/>
    <w:multiLevelType w:val="hybridMultilevel"/>
    <w:tmpl w:val="BFEE8B58"/>
    <w:lvl w:ilvl="0" w:tplc="558076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0D2DF6"/>
    <w:multiLevelType w:val="hybridMultilevel"/>
    <w:tmpl w:val="86CA5FD0"/>
    <w:lvl w:ilvl="0" w:tplc="568C9E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5" w15:restartNumberingAfterBreak="0">
    <w:nsid w:val="2EB6257C"/>
    <w:multiLevelType w:val="multilevel"/>
    <w:tmpl w:val="263AF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150377B"/>
    <w:multiLevelType w:val="hybridMultilevel"/>
    <w:tmpl w:val="16B0E532"/>
    <w:lvl w:ilvl="0" w:tplc="88FE1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DA5ABB"/>
    <w:multiLevelType w:val="multilevel"/>
    <w:tmpl w:val="F6860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A325231"/>
    <w:multiLevelType w:val="hybridMultilevel"/>
    <w:tmpl w:val="70E80C54"/>
    <w:lvl w:ilvl="0" w:tplc="9EA0E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017280"/>
    <w:multiLevelType w:val="hybridMultilevel"/>
    <w:tmpl w:val="F6B8B57A"/>
    <w:lvl w:ilvl="0" w:tplc="5ADC4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DB"/>
    <w:rsid w:val="00001108"/>
    <w:rsid w:val="00001152"/>
    <w:rsid w:val="000032A0"/>
    <w:rsid w:val="00037603"/>
    <w:rsid w:val="00067E12"/>
    <w:rsid w:val="00083BBD"/>
    <w:rsid w:val="00097CC5"/>
    <w:rsid w:val="000A750D"/>
    <w:rsid w:val="000C7B96"/>
    <w:rsid w:val="000D0FB7"/>
    <w:rsid w:val="000F5498"/>
    <w:rsid w:val="000F6A95"/>
    <w:rsid w:val="00100BDD"/>
    <w:rsid w:val="00101D5D"/>
    <w:rsid w:val="00112EB3"/>
    <w:rsid w:val="00117516"/>
    <w:rsid w:val="0013167B"/>
    <w:rsid w:val="00135777"/>
    <w:rsid w:val="00142CD3"/>
    <w:rsid w:val="00147923"/>
    <w:rsid w:val="0017148E"/>
    <w:rsid w:val="00177A33"/>
    <w:rsid w:val="00182DDD"/>
    <w:rsid w:val="00214CA7"/>
    <w:rsid w:val="002411F4"/>
    <w:rsid w:val="00250067"/>
    <w:rsid w:val="0028254A"/>
    <w:rsid w:val="002B4CF7"/>
    <w:rsid w:val="00302E0E"/>
    <w:rsid w:val="003154BC"/>
    <w:rsid w:val="003169A7"/>
    <w:rsid w:val="003E6945"/>
    <w:rsid w:val="003E7621"/>
    <w:rsid w:val="003F058B"/>
    <w:rsid w:val="00480F47"/>
    <w:rsid w:val="00481E68"/>
    <w:rsid w:val="00504305"/>
    <w:rsid w:val="005279B9"/>
    <w:rsid w:val="005D7771"/>
    <w:rsid w:val="00601461"/>
    <w:rsid w:val="006146A9"/>
    <w:rsid w:val="00661367"/>
    <w:rsid w:val="00673B2A"/>
    <w:rsid w:val="006C2F98"/>
    <w:rsid w:val="006C52E9"/>
    <w:rsid w:val="006C5A3A"/>
    <w:rsid w:val="006E04DB"/>
    <w:rsid w:val="006F7F7D"/>
    <w:rsid w:val="0070650E"/>
    <w:rsid w:val="00753041"/>
    <w:rsid w:val="0076544B"/>
    <w:rsid w:val="00771B0C"/>
    <w:rsid w:val="007724FD"/>
    <w:rsid w:val="0079767B"/>
    <w:rsid w:val="007C4F4A"/>
    <w:rsid w:val="007C5748"/>
    <w:rsid w:val="007C77FE"/>
    <w:rsid w:val="00811612"/>
    <w:rsid w:val="00841CF9"/>
    <w:rsid w:val="00863E2B"/>
    <w:rsid w:val="00872F85"/>
    <w:rsid w:val="0088254D"/>
    <w:rsid w:val="008B6A88"/>
    <w:rsid w:val="0091690F"/>
    <w:rsid w:val="00931931"/>
    <w:rsid w:val="00941F1E"/>
    <w:rsid w:val="00943BD0"/>
    <w:rsid w:val="00961872"/>
    <w:rsid w:val="00976BBB"/>
    <w:rsid w:val="009B1DA0"/>
    <w:rsid w:val="009F50E9"/>
    <w:rsid w:val="00A7223F"/>
    <w:rsid w:val="00A95EFA"/>
    <w:rsid w:val="00A97479"/>
    <w:rsid w:val="00AD2E91"/>
    <w:rsid w:val="00AD3449"/>
    <w:rsid w:val="00B25131"/>
    <w:rsid w:val="00B36EDA"/>
    <w:rsid w:val="00B45748"/>
    <w:rsid w:val="00B870E7"/>
    <w:rsid w:val="00B95A45"/>
    <w:rsid w:val="00B95ECD"/>
    <w:rsid w:val="00BC3937"/>
    <w:rsid w:val="00C10819"/>
    <w:rsid w:val="00C66D3F"/>
    <w:rsid w:val="00C729BE"/>
    <w:rsid w:val="00C81341"/>
    <w:rsid w:val="00CA1CAD"/>
    <w:rsid w:val="00CA5C91"/>
    <w:rsid w:val="00CB188C"/>
    <w:rsid w:val="00CE46CA"/>
    <w:rsid w:val="00D348D1"/>
    <w:rsid w:val="00D5518D"/>
    <w:rsid w:val="00D574D8"/>
    <w:rsid w:val="00D57B43"/>
    <w:rsid w:val="00D65D8C"/>
    <w:rsid w:val="00D82BF5"/>
    <w:rsid w:val="00DB7B96"/>
    <w:rsid w:val="00E278AA"/>
    <w:rsid w:val="00E53F90"/>
    <w:rsid w:val="00E948F7"/>
    <w:rsid w:val="00ED0D6A"/>
    <w:rsid w:val="00F322CB"/>
    <w:rsid w:val="00F46549"/>
    <w:rsid w:val="00F47DD4"/>
    <w:rsid w:val="00F56DA4"/>
    <w:rsid w:val="00F66553"/>
    <w:rsid w:val="00F83C1E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62E8"/>
  <w15:docId w15:val="{03F7E316-7DE4-4245-A864-53CB809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B9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C7B96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C7B96"/>
    <w:pPr>
      <w:keepNext/>
      <w:ind w:firstLine="6804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C7B96"/>
    <w:pPr>
      <w:keepNext/>
      <w:spacing w:line="480" w:lineRule="auto"/>
      <w:ind w:firstLine="5103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C7B96"/>
    <w:pPr>
      <w:keepNext/>
      <w:spacing w:line="480" w:lineRule="auto"/>
      <w:ind w:left="5103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C7B96"/>
    <w:pPr>
      <w:keepNext/>
      <w:ind w:firstLine="142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C7B96"/>
    <w:pPr>
      <w:keepNext/>
      <w:ind w:firstLine="4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C7B96"/>
    <w:pPr>
      <w:keepNext/>
      <w:ind w:firstLine="567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0C7B96"/>
    <w:pPr>
      <w:keepNext/>
      <w:spacing w:before="240"/>
      <w:ind w:firstLine="720"/>
      <w:jc w:val="both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0C7B96"/>
    <w:pPr>
      <w:keepNext/>
      <w:spacing w:before="240"/>
      <w:ind w:firstLine="567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7B9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7B9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C7B9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C7B9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C7B9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C7B9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C7B96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0C7B9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0C7B96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0C7B96"/>
    <w:pPr>
      <w:widowControl w:val="0"/>
      <w:spacing w:before="120" w:after="120"/>
    </w:pPr>
    <w:rPr>
      <w:b/>
      <w:sz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0C7B9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46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549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46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549"/>
    <w:rPr>
      <w:sz w:val="28"/>
      <w:lang w:eastAsia="ru-RU"/>
    </w:rPr>
  </w:style>
  <w:style w:type="paragraph" w:styleId="a9">
    <w:name w:val="List Paragraph"/>
    <w:basedOn w:val="a"/>
    <w:uiPriority w:val="34"/>
    <w:qFormat/>
    <w:rsid w:val="00B25131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250067"/>
    <w:rPr>
      <w:rFonts w:ascii="Calibri" w:eastAsia="Calibri" w:hAnsi="Calibri" w:cs="Calibr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500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95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A45"/>
    <w:rPr>
      <w:rFonts w:ascii="Tahoma" w:hAnsi="Tahoma" w:cs="Tahoma"/>
      <w:sz w:val="16"/>
      <w:szCs w:val="16"/>
      <w:lang w:eastAsia="ru-RU"/>
    </w:rPr>
  </w:style>
  <w:style w:type="table" w:customStyle="1" w:styleId="TableNormal21">
    <w:name w:val="Table Normal21"/>
    <w:uiPriority w:val="2"/>
    <w:semiHidden/>
    <w:unhideWhenUsed/>
    <w:qFormat/>
    <w:rsid w:val="00AD3449"/>
    <w:rPr>
      <w:rFonts w:ascii="Calibri" w:eastAsia="Calibri" w:hAnsi="Calibri" w:cs="Calibr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428B-E1B6-4FBA-81D6-43D74EE7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Анна И. Слободина</cp:lastModifiedBy>
  <cp:revision>5</cp:revision>
  <cp:lastPrinted>2025-03-04T12:04:00Z</cp:lastPrinted>
  <dcterms:created xsi:type="dcterms:W3CDTF">2025-02-21T08:30:00Z</dcterms:created>
  <dcterms:modified xsi:type="dcterms:W3CDTF">2025-03-14T10:59:00Z</dcterms:modified>
</cp:coreProperties>
</file>